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CB" w:rsidRPr="00C572B1" w:rsidRDefault="00CD16CB" w:rsidP="00CD16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nl-NL"/>
        </w:rPr>
      </w:pPr>
      <w:r w:rsidRPr="00C572B1">
        <w:rPr>
          <w:rFonts w:ascii="Times New Roman" w:eastAsia="Times New Roman" w:hAnsi="Times New Roman"/>
          <w:b/>
          <w:bCs/>
          <w:sz w:val="36"/>
          <w:szCs w:val="36"/>
          <w:lang w:eastAsia="nl-NL"/>
        </w:rPr>
        <w:t>Rekenkundige operatoren</w:t>
      </w:r>
    </w:p>
    <w:p w:rsidR="00CD16CB" w:rsidRPr="00C572B1" w:rsidRDefault="00CD16CB" w:rsidP="00CD16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 xml:space="preserve">Proton PIC </w:t>
      </w:r>
      <w:proofErr w:type="spellStart"/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>Basic</w:t>
      </w:r>
      <w:proofErr w:type="spellEnd"/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 xml:space="preserve"> V3.0</w:t>
      </w:r>
    </w:p>
    <w:p w:rsidR="00CD16CB" w:rsidRPr="00C572B1" w:rsidRDefault="00CD16CB" w:rsidP="00CD16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 xml:space="preserve">Operatoren die </w:t>
      </w:r>
      <w:r w:rsidRPr="00C572B1">
        <w:rPr>
          <w:rFonts w:ascii="Times New Roman" w:eastAsia="Times New Roman" w:hAnsi="Times New Roman"/>
          <w:color w:val="FFFF00"/>
          <w:sz w:val="24"/>
          <w:szCs w:val="24"/>
          <w:lang w:eastAsia="nl-NL"/>
        </w:rPr>
        <w:t>geel</w:t>
      </w:r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 xml:space="preserve"> zijn verwijzen naar een voorbeeld in de minicursus PIC programmeren in PIC </w:t>
      </w:r>
      <w:proofErr w:type="spellStart"/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>Basic</w:t>
      </w:r>
      <w:proofErr w:type="spellEnd"/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br/>
        <w:t>Door er met de muis op te klikken kom je op die plek in de cursus.</w:t>
      </w:r>
    </w:p>
    <w:p w:rsidR="00CD16CB" w:rsidRPr="00C572B1" w:rsidRDefault="00CD16CB" w:rsidP="00CD16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>Om er zeker van te zijn dat berekeningen in de juiste volgorde worden uitgevoerd moeten groepen berekeningen tussen haakjes worden gezet: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37"/>
      </w:tblGrid>
      <w:tr w:rsidR="00CD16CB" w:rsidRPr="00C572B1" w:rsidTr="009D7746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Courier" w:eastAsia="Times New Roman" w:hAnsi="Courier"/>
                <w:color w:val="000000"/>
                <w:sz w:val="24"/>
                <w:szCs w:val="24"/>
                <w:lang w:eastAsia="nl-NL"/>
              </w:rPr>
            </w:pPr>
            <w:r w:rsidRPr="00C572B1">
              <w:rPr>
                <w:rFonts w:ascii="Courier" w:eastAsia="Times New Roman" w:hAnsi="Courier"/>
                <w:color w:val="000000"/>
                <w:sz w:val="24"/>
                <w:szCs w:val="24"/>
                <w:lang w:eastAsia="nl-NL"/>
              </w:rPr>
              <w:t xml:space="preserve"> A = ((B - C) * (D + E)) / F  </w:t>
            </w:r>
          </w:p>
        </w:tc>
      </w:tr>
    </w:tbl>
    <w:p w:rsidR="00CD16CB" w:rsidRPr="00C572B1" w:rsidRDefault="00CD16CB" w:rsidP="00CD16C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nl-NL"/>
        </w:rPr>
      </w:pP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4"/>
        <w:gridCol w:w="7136"/>
      </w:tblGrid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Telt variabelen en/of constanten bij elkaar op.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Trekt variabelen en/of constanten van elkaar af.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4" w:anchor="vermenigvuldig" w:history="1">
              <w:r w:rsidRPr="00C572B1">
                <w:rPr>
                  <w:rFonts w:ascii="Courier" w:eastAsia="Times New Roman" w:hAnsi="Courier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 * 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Vermenigvuldigd variabelen en/of constanten met elkaar.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Courier" w:eastAsia="Times New Roman" w:hAnsi="Courier"/>
                <w:b/>
                <w:bCs/>
                <w:sz w:val="24"/>
                <w:szCs w:val="24"/>
                <w:lang w:eastAsia="nl-NL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de hoogste 16 bits van een 16-bit vermenigvuldigingsuitkomst.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Courier" w:eastAsia="Times New Roman" w:hAnsi="Courier"/>
                <w:b/>
                <w:bCs/>
                <w:sz w:val="24"/>
                <w:szCs w:val="24"/>
                <w:lang w:eastAsia="nl-NL"/>
              </w:rPr>
              <w:t>*</w:t>
            </w: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de middelste 16 bits van een 16-bit vermenigvuldigingsuitkomst.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5" w:anchor="delen" w:tooltip="variabele=constante|variabele|berekening/constante|variabele|berekening" w:history="1">
              <w:r w:rsidRPr="00C572B1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  /  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Deelt variabelen en/of constanten.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6" w:anchor="Modulus" w:tooltip="variabele=constante|variabele|berekening//constante|variabele|berekening" w:history="1">
              <w:r w:rsidRPr="00C572B1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//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Modulus; levert de restwaarde van een delingsuitkomst.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7" w:anchor="bitwise" w:history="1">
              <w:r w:rsidRPr="00C572B1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 &amp; 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proofErr w:type="spellStart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Bitwise</w:t>
            </w:r>
            <w:proofErr w:type="spellEnd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 AND.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8" w:anchor="bitwise" w:history="1">
              <w:r w:rsidRPr="00C572B1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  |  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proofErr w:type="spellStart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Bitwise</w:t>
            </w:r>
            <w:proofErr w:type="spellEnd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 OR.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9" w:anchor="bitwise" w:history="1">
              <w:r w:rsidRPr="00C572B1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  ^  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proofErr w:type="spellStart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Bitwise</w:t>
            </w:r>
            <w:proofErr w:type="spellEnd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 XOR.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10" w:anchor="NOT" w:history="1">
              <w:r w:rsidRPr="00C572B1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 ~ 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proofErr w:type="spellStart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Bitwise</w:t>
            </w:r>
            <w:proofErr w:type="spellEnd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 NOT. </w:t>
            </w:r>
            <w:r w:rsidRPr="00C572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nl-NL"/>
              </w:rPr>
              <w:t xml:space="preserve">((complement) </w:t>
            </w:r>
            <w:proofErr w:type="spellStart"/>
            <w:r w:rsidRPr="00C572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nl-NL"/>
              </w:rPr>
              <w:t>inverteert</w:t>
            </w:r>
            <w:proofErr w:type="spellEnd"/>
            <w:r w:rsidRPr="00C572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nl-NL"/>
              </w:rPr>
              <w:t xml:space="preserve"> de bit(s) van een getal)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&lt;&lt;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Schuift de bits van een waarde een opgegeven aantal keer naar links.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&gt;&gt;</w:t>
            </w:r>
          </w:p>
        </w:tc>
        <w:tc>
          <w:tcPr>
            <w:tcW w:w="0" w:type="auto"/>
            <w:noWrap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Schuift de bits van een waarde een opgegeven aantal keer naar rechts.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11" w:anchor="ABS" w:tooltip="variabele = ABS variabele|constante|berekening" w:history="1">
              <w:r w:rsidRPr="00C572B1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ABS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het absolute getal van een waarde.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ACOS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de ARC COSINUS van een waarde in RADIALEN.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ASIN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de ARC SINUS van een waarde in RADIALEN.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ATAN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de ARC TANGENS van een waarde in RADIALEN.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COS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de COSINUS van een waarde in RADIALEN.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DCD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2 n -machtsverheffen van een 4-bits waarde.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DIG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de opgegeven decimaal van een positief getal.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EXP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Levert de </w:t>
            </w:r>
            <w:proofErr w:type="spellStart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exponentionele</w:t>
            </w:r>
            <w:proofErr w:type="spellEnd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 functie van een waarde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lastRenderedPageBreak/>
              <w:t>LOG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het natuurlijke logaritme van een waarde.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LOG10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het logaritme van een waarde.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MAX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het maximum van twee waarden.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MIN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het minimum van twee waarden.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NCD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proofErr w:type="spellStart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Prioriteits</w:t>
            </w:r>
            <w:proofErr w:type="spellEnd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encoder</w:t>
            </w:r>
            <w:proofErr w:type="spellEnd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 van een 16-bit waarde.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POW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Berekent variabele naar power variabele.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REV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Keert de volgorde van de laagste bits om.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SIN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de SINUS van een waarde in RADIALEN.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SQR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de vierkantswortel van een waarde.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TAN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Levert de TANGENS van een waarde in RADIALEN.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DIV32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15-bit x 31-bit deling. (Alleen voor PBP compatibiliteit)</w:t>
            </w:r>
          </w:p>
        </w:tc>
      </w:tr>
    </w:tbl>
    <w:p w:rsidR="00CD16CB" w:rsidRPr="00C572B1" w:rsidRDefault="00CD16CB" w:rsidP="00CD1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pict>
          <v:rect id="_x0000_i1025" style="width:0;height:1.5pt" o:hralign="center" o:hrstd="t" o:hr="t" fillcolor="#aca899" stroked="f"/>
        </w:pict>
      </w:r>
    </w:p>
    <w:p w:rsidR="00CD16CB" w:rsidRPr="00C572B1" w:rsidRDefault="00CD16CB" w:rsidP="00CD16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nl-NL"/>
        </w:rPr>
      </w:pPr>
      <w:proofErr w:type="spellStart"/>
      <w:r w:rsidRPr="00C572B1">
        <w:rPr>
          <w:rFonts w:ascii="Times New Roman" w:eastAsia="Times New Roman" w:hAnsi="Times New Roman"/>
          <w:b/>
          <w:bCs/>
          <w:sz w:val="36"/>
          <w:szCs w:val="36"/>
          <w:lang w:eastAsia="nl-NL"/>
        </w:rPr>
        <w:t>Booleaanse</w:t>
      </w:r>
      <w:proofErr w:type="spellEnd"/>
      <w:r w:rsidRPr="00C572B1">
        <w:rPr>
          <w:rFonts w:ascii="Times New Roman" w:eastAsia="Times New Roman" w:hAnsi="Times New Roman"/>
          <w:b/>
          <w:bCs/>
          <w:sz w:val="36"/>
          <w:szCs w:val="36"/>
          <w:lang w:eastAsia="nl-NL"/>
        </w:rPr>
        <w:t xml:space="preserve"> logische operatoren</w:t>
      </w:r>
    </w:p>
    <w:p w:rsidR="00CD16CB" w:rsidRPr="00C572B1" w:rsidRDefault="00CD16CB" w:rsidP="00CD16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>Logische operatoren (</w:t>
      </w:r>
      <w:proofErr w:type="spellStart"/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>Booleaanse</w:t>
      </w:r>
      <w:proofErr w:type="spellEnd"/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 xml:space="preserve"> functies) kunnen worden gebruikt om uitkomsten van meerdere vergelijkingen te testen op waar (TRUE) of niet waar (FALSE), het resultaat kan worden gebruikt om een beslissing te maken betreffende het programmaverloop.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0"/>
        <w:gridCol w:w="8542"/>
      </w:tblGrid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12" w:anchor="ANDORXOR" w:history="1">
              <w:r w:rsidRPr="00C572B1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AND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EN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13" w:anchor="ANDORXOR" w:history="1">
              <w:r w:rsidRPr="00C572B1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OR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OF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hyperlink r:id="rId14" w:anchor="ANDORXOR" w:history="1">
              <w:r w:rsidRPr="00C572B1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nl-NL"/>
                </w:rPr>
                <w:t>XOR</w:t>
              </w:r>
            </w:hyperlink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Exclusief OF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NOT</w:t>
            </w:r>
          </w:p>
        </w:tc>
        <w:tc>
          <w:tcPr>
            <w:tcW w:w="0" w:type="auto"/>
            <w:noWrap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proofErr w:type="spellStart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Inverteert</w:t>
            </w:r>
            <w:proofErr w:type="spellEnd"/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 de uitkomst van een conditie (verandert TRUE in FALSE, FALSE in TRUE)</w:t>
            </w:r>
          </w:p>
        </w:tc>
      </w:tr>
    </w:tbl>
    <w:p w:rsidR="00CD16CB" w:rsidRPr="00C572B1" w:rsidRDefault="00CD16CB" w:rsidP="00CD1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pict>
          <v:rect id="_x0000_i1026" style="width:0;height:1.5pt" o:hralign="center" o:hrstd="t" o:hr="t" fillcolor="#aca899" stroked="f"/>
        </w:pict>
      </w:r>
    </w:p>
    <w:p w:rsidR="00CD16CB" w:rsidRPr="00C572B1" w:rsidRDefault="00CD16CB" w:rsidP="00CD16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nl-NL"/>
        </w:rPr>
      </w:pPr>
      <w:r w:rsidRPr="00C572B1">
        <w:rPr>
          <w:rFonts w:ascii="Times New Roman" w:eastAsia="Times New Roman" w:hAnsi="Times New Roman"/>
          <w:b/>
          <w:bCs/>
          <w:sz w:val="36"/>
          <w:szCs w:val="36"/>
          <w:lang w:eastAsia="nl-NL"/>
        </w:rPr>
        <w:t>Relationele operatoren</w:t>
      </w:r>
    </w:p>
    <w:p w:rsidR="00CD16CB" w:rsidRPr="00C572B1" w:rsidRDefault="00CD16CB" w:rsidP="00CD16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nl-NL"/>
        </w:rPr>
      </w:pPr>
      <w:r w:rsidRPr="00C572B1">
        <w:rPr>
          <w:rFonts w:ascii="Times New Roman" w:eastAsia="Times New Roman" w:hAnsi="Times New Roman"/>
          <w:sz w:val="24"/>
          <w:szCs w:val="24"/>
          <w:lang w:eastAsia="nl-NL"/>
        </w:rPr>
        <w:t>Relationele operatoren worden gebruikt om twee waarden met elkaar te vergelijken, het resultaat kan worden gebruikt om een beslissing te maken betreffende het programmaverloop.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4"/>
        <w:gridCol w:w="7004"/>
      </w:tblGrid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Gelijk aan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==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Gelijk aan (Hetzelfde als </w:t>
            </w: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=</w:t>
            </w: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)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&lt;&gt;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Ongelijk aan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lastRenderedPageBreak/>
              <w:t>!=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Ongelijk aan (Hetzelfde als </w:t>
            </w: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&lt;&gt;</w:t>
            </w: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)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&lt;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Kleiner dan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&gt;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Groter dan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&lt;=</w:t>
            </w:r>
          </w:p>
        </w:tc>
        <w:tc>
          <w:tcPr>
            <w:tcW w:w="0" w:type="auto"/>
            <w:noWrap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Kleiner dan of gelijk aan (</w:t>
            </w: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Opmerking</w:t>
            </w: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: &lt;= </w:t>
            </w:r>
            <w:r w:rsidRPr="00C572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nl-NL"/>
              </w:rPr>
              <w:t>is correct</w:t>
            </w: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, =&lt; </w:t>
            </w:r>
            <w:r w:rsidRPr="00C572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nl-NL"/>
              </w:rPr>
              <w:t>is incorrect!</w:t>
            </w: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)</w:t>
            </w:r>
          </w:p>
        </w:tc>
      </w:tr>
      <w:tr w:rsidR="00CD16CB" w:rsidRPr="00C572B1" w:rsidTr="009D7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&gt;=</w:t>
            </w:r>
          </w:p>
        </w:tc>
        <w:tc>
          <w:tcPr>
            <w:tcW w:w="0" w:type="auto"/>
            <w:vAlign w:val="center"/>
            <w:hideMark/>
          </w:tcPr>
          <w:p w:rsidR="00CD16CB" w:rsidRPr="00C572B1" w:rsidRDefault="00CD16CB" w:rsidP="009D7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</w:pP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Groter dan of gelijk aan (</w:t>
            </w:r>
            <w:r w:rsidRPr="00C572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nl-NL"/>
              </w:rPr>
              <w:t>Opmerking</w:t>
            </w: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: &gt;= </w:t>
            </w:r>
            <w:r w:rsidRPr="00C572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nl-NL"/>
              </w:rPr>
              <w:t>is correct</w:t>
            </w: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 xml:space="preserve">, =&gt; </w:t>
            </w:r>
            <w:r w:rsidRPr="00C572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nl-NL"/>
              </w:rPr>
              <w:t>is incorrect!</w:t>
            </w:r>
            <w:r w:rsidRPr="00C572B1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)</w:t>
            </w:r>
          </w:p>
        </w:tc>
      </w:tr>
    </w:tbl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val="en-US"/>
        </w:rPr>
      </w:pP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val="en-US"/>
        </w:rPr>
      </w:pP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sz w:val="20"/>
          <w:szCs w:val="20"/>
          <w:lang w:val="en-US"/>
        </w:rPr>
      </w:pPr>
      <w:proofErr w:type="spellStart"/>
      <w:r w:rsidRPr="00CD16CB">
        <w:rPr>
          <w:rFonts w:ascii="Courier New" w:eastAsiaTheme="minorHAnsi" w:hAnsi="Courier New" w:cs="Courier New"/>
          <w:b/>
          <w:sz w:val="20"/>
          <w:szCs w:val="20"/>
          <w:lang w:val="en-US"/>
        </w:rPr>
        <w:t>Programma</w:t>
      </w:r>
      <w:proofErr w:type="spellEnd"/>
      <w:r w:rsidRPr="00CD16CB">
        <w:rPr>
          <w:rFonts w:ascii="Courier New" w:eastAsiaTheme="minorHAnsi" w:hAnsi="Courier New" w:cs="Courier New"/>
          <w:b/>
          <w:sz w:val="20"/>
          <w:szCs w:val="20"/>
          <w:lang w:val="en-US"/>
        </w:rPr>
        <w:t xml:space="preserve"> start A= A-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sz w:val="20"/>
          <w:szCs w:val="20"/>
          <w:lang w:val="en-US"/>
        </w:rPr>
      </w:pP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proofErr w:type="spellStart"/>
      <w:r w:rsidRPr="00CD16CB">
        <w:rPr>
          <w:rFonts w:ascii="Courier New" w:eastAsiaTheme="minorHAnsi" w:hAnsi="Courier New" w:cs="Courier New"/>
          <w:b/>
          <w:bCs/>
          <w:sz w:val="20"/>
          <w:szCs w:val="20"/>
        </w:rPr>
        <w:t>Symbol</w:t>
      </w:r>
      <w:proofErr w:type="spellEnd"/>
      <w:r w:rsidRPr="00CD16CB">
        <w:rPr>
          <w:rFonts w:ascii="Courier New" w:eastAsiaTheme="minorHAnsi" w:hAnsi="Courier New" w:cs="Courier New"/>
          <w:b/>
          <w:bCs/>
          <w:sz w:val="20"/>
          <w:szCs w:val="20"/>
        </w:rPr>
        <w:t xml:space="preserve"> </w:t>
      </w:r>
      <w:r w:rsidRPr="00CD16CB">
        <w:rPr>
          <w:rFonts w:ascii="Courier New" w:eastAsiaTheme="minorHAnsi" w:hAnsi="Courier New" w:cs="Courier New"/>
          <w:sz w:val="20"/>
          <w:szCs w:val="20"/>
        </w:rPr>
        <w:t xml:space="preserve">LED1 = </w:t>
      </w:r>
      <w:r w:rsidRPr="00CD16CB">
        <w:rPr>
          <w:rFonts w:ascii="Courier New" w:eastAsiaTheme="minorHAnsi" w:hAnsi="Courier New" w:cs="Courier New"/>
          <w:color w:val="008000"/>
          <w:sz w:val="20"/>
          <w:szCs w:val="20"/>
        </w:rPr>
        <w:t>PORTA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.1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;Poort A.0 heeft nu de naam LED1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Symbol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LED2 = </w:t>
      </w:r>
      <w:r w:rsidRPr="00CD16CB">
        <w:rPr>
          <w:rFonts w:ascii="Courier New" w:eastAsiaTheme="minorHAnsi" w:hAnsi="Courier New" w:cs="Courier New"/>
          <w:color w:val="008000"/>
          <w:sz w:val="20"/>
          <w:szCs w:val="20"/>
        </w:rPr>
        <w:t>PORTA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.0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;Poort A.1 heeft nu de naam LED2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Symbol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LED3 = </w:t>
      </w:r>
      <w:r w:rsidRPr="00CD16CB">
        <w:rPr>
          <w:rFonts w:ascii="Courier New" w:eastAsiaTheme="minorHAnsi" w:hAnsi="Courier New" w:cs="Courier New"/>
          <w:color w:val="008000"/>
          <w:sz w:val="20"/>
          <w:szCs w:val="20"/>
        </w:rPr>
        <w:t>PORTA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.2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;Poort A.2 heeft nu de naam LED3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Symbol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S1   = </w:t>
      </w:r>
      <w:r w:rsidRPr="00CD16CB">
        <w:rPr>
          <w:rFonts w:ascii="Courier New" w:eastAsiaTheme="minorHAnsi" w:hAnsi="Courier New" w:cs="Courier New"/>
          <w:color w:val="008000"/>
          <w:sz w:val="20"/>
          <w:szCs w:val="20"/>
        </w:rPr>
        <w:t>PORTB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.0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;Poort B.0 heeft nu de naam S1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Symbol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S2   = </w:t>
      </w:r>
      <w:r w:rsidRPr="00CD16CB">
        <w:rPr>
          <w:rFonts w:ascii="Courier New" w:eastAsiaTheme="minorHAnsi" w:hAnsi="Courier New" w:cs="Courier New"/>
          <w:color w:val="008000"/>
          <w:sz w:val="20"/>
          <w:szCs w:val="20"/>
        </w:rPr>
        <w:t>PORTB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.1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;Poort B.1 heeft nu de naam S2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Symbol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S3   = </w:t>
      </w:r>
      <w:r w:rsidRPr="00CD16CB">
        <w:rPr>
          <w:rFonts w:ascii="Courier New" w:eastAsiaTheme="minorHAnsi" w:hAnsi="Courier New" w:cs="Courier New"/>
          <w:color w:val="008000"/>
          <w:sz w:val="20"/>
          <w:szCs w:val="20"/>
        </w:rPr>
        <w:t>PORTB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.2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;Poort B.2 heeft nu de naam S3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</w:pPr>
      <w:r>
        <w:rPr>
          <w:rFonts w:ascii="Courier New" w:eastAsiaTheme="minorHAnsi" w:hAnsi="Courier New" w:cs="Courier New"/>
          <w:b/>
          <w:bCs/>
          <w:color w:val="800000"/>
          <w:sz w:val="20"/>
          <w:szCs w:val="20"/>
          <w:lang w:val="en-US"/>
        </w:rPr>
        <w:t xml:space="preserve">PORTB_PULLUPS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On              </w:t>
      </w:r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;On-chip pull-up 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weerstanden</w:t>
      </w:r>
      <w:proofErr w:type="spellEnd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actief</w:t>
      </w:r>
      <w:proofErr w:type="spellEnd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Clear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               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;Wis alle RAM geheugen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;Hoofdprogramma</w:t>
      </w: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While </w:t>
      </w:r>
      <w:r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1 = 1                    </w:t>
      </w:r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;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Oneindige</w:t>
      </w:r>
      <w:proofErr w:type="spellEnd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lus</w:t>
      </w:r>
      <w:proofErr w:type="spellEnd"/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</w:pPr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S1 = AAN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Then        </w:t>
      </w:r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;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Als</w:t>
      </w:r>
      <w:proofErr w:type="spellEnd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start </w:t>
      </w: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</w:pPr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  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High </w:t>
      </w:r>
      <w:r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LED1                  </w:t>
      </w:r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;LED1 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aan</w:t>
      </w:r>
      <w:proofErr w:type="spellEnd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output 1 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hoog</w:t>
      </w:r>
      <w:proofErr w:type="spellEnd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A plus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EndIf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                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;Einde IF...THEN...ELSE blok van S1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</w:pP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 xml:space="preserve"> 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If </w:t>
      </w:r>
      <w:r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S2 = AAN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  Low </w:t>
      </w:r>
      <w:r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LED1                      </w:t>
      </w:r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; a1 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signaal</w:t>
      </w:r>
      <w:proofErr w:type="spellEnd"/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</w:pPr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>DelayMS</w:t>
      </w:r>
      <w:proofErr w:type="spellEnd"/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>500</w:t>
      </w: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     </w:t>
      </w: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High </w:t>
      </w:r>
      <w:r>
        <w:rPr>
          <w:rFonts w:ascii="Courier New" w:eastAsiaTheme="minorHAnsi" w:hAnsi="Courier New" w:cs="Courier New"/>
          <w:color w:val="000000"/>
          <w:sz w:val="20"/>
          <w:szCs w:val="20"/>
          <w:lang w:val="en-US"/>
        </w:rPr>
        <w:t xml:space="preserve">LED2                  </w:t>
      </w:r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; 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amin</w:t>
      </w:r>
      <w:proofErr w:type="spellEnd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output</w:t>
      </w: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</w:pPr>
      <w:proofErr w:type="spellStart"/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>EndIf</w:t>
      </w:r>
      <w:proofErr w:type="spellEnd"/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If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S3 = AAN </w:t>
      </w: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Then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  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;Als S3=AAN dan...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 xml:space="preserve">    </w:t>
      </w:r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Low 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LED2        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;LED3 aanzetten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 xml:space="preserve">    </w:t>
      </w: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DelayMS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</w:t>
      </w:r>
      <w:r w:rsidRPr="00CD16CB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500      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;Tijd van LED3 aan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 xml:space="preserve">    </w:t>
      </w:r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Wend             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;...in dit lusje blijven wachten</w:t>
      </w:r>
    </w:p>
    <w:p w:rsidR="00CD16CB" w:rsidRP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</w:pP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 xml:space="preserve">  </w:t>
      </w:r>
      <w:proofErr w:type="spellStart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>EndIf</w:t>
      </w:r>
      <w:proofErr w:type="spellEnd"/>
      <w:r w:rsidRPr="00CD16CB">
        <w:rPr>
          <w:rFonts w:ascii="Courier New" w:eastAsiaTheme="minorHAnsi" w:hAnsi="Courier New" w:cs="Courier New"/>
          <w:b/>
          <w:bCs/>
          <w:color w:val="000000"/>
          <w:sz w:val="20"/>
          <w:szCs w:val="20"/>
        </w:rPr>
        <w:t xml:space="preserve">                       </w:t>
      </w:r>
      <w:r w:rsidRPr="00CD16CB">
        <w:rPr>
          <w:rFonts w:ascii="Courier New" w:eastAsiaTheme="minorHAnsi" w:hAnsi="Courier New" w:cs="Courier New"/>
          <w:i/>
          <w:iCs/>
          <w:color w:val="000080"/>
          <w:sz w:val="20"/>
          <w:szCs w:val="20"/>
        </w:rPr>
        <w:t>;Einde IF...THEN blok van S3</w:t>
      </w: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>Wend</w:t>
      </w: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</w:pPr>
    </w:p>
    <w:p w:rsidR="00CD16CB" w:rsidRDefault="00CD16CB" w:rsidP="00CD16CB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</w:pPr>
      <w:r>
        <w:rPr>
          <w:rFonts w:ascii="Courier New" w:eastAsiaTheme="minorHAnsi" w:hAnsi="Courier New" w:cs="Courier New"/>
          <w:b/>
          <w:bCs/>
          <w:color w:val="000000"/>
          <w:sz w:val="20"/>
          <w:szCs w:val="20"/>
          <w:lang w:val="en-US"/>
        </w:rPr>
        <w:t xml:space="preserve">End                           </w:t>
      </w:r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;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Einde</w:t>
      </w:r>
      <w:proofErr w:type="spellEnd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eastAsiaTheme="minorHAnsi" w:hAnsi="Courier New" w:cs="Courier New"/>
          <w:i/>
          <w:iCs/>
          <w:color w:val="000080"/>
          <w:sz w:val="20"/>
          <w:szCs w:val="20"/>
          <w:lang w:val="en-US"/>
        </w:rPr>
        <w:t>programma</w:t>
      </w:r>
      <w:proofErr w:type="spellEnd"/>
    </w:p>
    <w:p w:rsidR="004A3098" w:rsidRDefault="004A3098"/>
    <w:p w:rsidR="00CD16CB" w:rsidRDefault="00CD16CB"/>
    <w:sectPr w:rsidR="00CD16CB" w:rsidSect="004A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D16CB"/>
    <w:rsid w:val="00011E0D"/>
    <w:rsid w:val="00015D51"/>
    <w:rsid w:val="000210E3"/>
    <w:rsid w:val="000267A4"/>
    <w:rsid w:val="000377C2"/>
    <w:rsid w:val="00040844"/>
    <w:rsid w:val="00063306"/>
    <w:rsid w:val="000874B4"/>
    <w:rsid w:val="00094534"/>
    <w:rsid w:val="00095609"/>
    <w:rsid w:val="00096FCC"/>
    <w:rsid w:val="000A4F63"/>
    <w:rsid w:val="000C7724"/>
    <w:rsid w:val="000F545C"/>
    <w:rsid w:val="000F5766"/>
    <w:rsid w:val="00137464"/>
    <w:rsid w:val="00145353"/>
    <w:rsid w:val="00160308"/>
    <w:rsid w:val="001640DF"/>
    <w:rsid w:val="0017495D"/>
    <w:rsid w:val="001A54E4"/>
    <w:rsid w:val="001B3F9A"/>
    <w:rsid w:val="001C3D48"/>
    <w:rsid w:val="001F5A68"/>
    <w:rsid w:val="00223831"/>
    <w:rsid w:val="002247C0"/>
    <w:rsid w:val="0023752C"/>
    <w:rsid w:val="00244C2A"/>
    <w:rsid w:val="00245A51"/>
    <w:rsid w:val="002463C1"/>
    <w:rsid w:val="0025602E"/>
    <w:rsid w:val="0025691C"/>
    <w:rsid w:val="0025708B"/>
    <w:rsid w:val="002B1F69"/>
    <w:rsid w:val="002C65DD"/>
    <w:rsid w:val="002D5914"/>
    <w:rsid w:val="00305C8F"/>
    <w:rsid w:val="00306BB0"/>
    <w:rsid w:val="003224F0"/>
    <w:rsid w:val="00354589"/>
    <w:rsid w:val="00371C51"/>
    <w:rsid w:val="00395523"/>
    <w:rsid w:val="003A3060"/>
    <w:rsid w:val="003B0E57"/>
    <w:rsid w:val="003B4C11"/>
    <w:rsid w:val="00415004"/>
    <w:rsid w:val="00420F37"/>
    <w:rsid w:val="00421615"/>
    <w:rsid w:val="00445A9E"/>
    <w:rsid w:val="004A17E8"/>
    <w:rsid w:val="004A3098"/>
    <w:rsid w:val="004B4E4C"/>
    <w:rsid w:val="004C7666"/>
    <w:rsid w:val="004D6CA6"/>
    <w:rsid w:val="004E4667"/>
    <w:rsid w:val="004E5E45"/>
    <w:rsid w:val="004F05F8"/>
    <w:rsid w:val="00511921"/>
    <w:rsid w:val="005300DC"/>
    <w:rsid w:val="00530912"/>
    <w:rsid w:val="005448D7"/>
    <w:rsid w:val="0055700B"/>
    <w:rsid w:val="00566623"/>
    <w:rsid w:val="00567E39"/>
    <w:rsid w:val="00586597"/>
    <w:rsid w:val="00597D80"/>
    <w:rsid w:val="005B4DDE"/>
    <w:rsid w:val="005D5DAD"/>
    <w:rsid w:val="005F0C60"/>
    <w:rsid w:val="00611D7A"/>
    <w:rsid w:val="006353E5"/>
    <w:rsid w:val="00640EBC"/>
    <w:rsid w:val="00650856"/>
    <w:rsid w:val="006815A8"/>
    <w:rsid w:val="006907E0"/>
    <w:rsid w:val="00694889"/>
    <w:rsid w:val="00696338"/>
    <w:rsid w:val="006B3F58"/>
    <w:rsid w:val="006C4D46"/>
    <w:rsid w:val="007000F6"/>
    <w:rsid w:val="00734A12"/>
    <w:rsid w:val="00772076"/>
    <w:rsid w:val="007D17B1"/>
    <w:rsid w:val="007D4106"/>
    <w:rsid w:val="0082276F"/>
    <w:rsid w:val="0082647C"/>
    <w:rsid w:val="00884C21"/>
    <w:rsid w:val="008C0F2C"/>
    <w:rsid w:val="008D1F0C"/>
    <w:rsid w:val="008E2907"/>
    <w:rsid w:val="008F3243"/>
    <w:rsid w:val="00905A95"/>
    <w:rsid w:val="00921B44"/>
    <w:rsid w:val="00953CC6"/>
    <w:rsid w:val="00984766"/>
    <w:rsid w:val="00995131"/>
    <w:rsid w:val="009954C1"/>
    <w:rsid w:val="009E022A"/>
    <w:rsid w:val="009F03A1"/>
    <w:rsid w:val="009F15A3"/>
    <w:rsid w:val="00A02FE1"/>
    <w:rsid w:val="00A06BC0"/>
    <w:rsid w:val="00A25808"/>
    <w:rsid w:val="00A521F0"/>
    <w:rsid w:val="00A77143"/>
    <w:rsid w:val="00A966AB"/>
    <w:rsid w:val="00AA0AFE"/>
    <w:rsid w:val="00AD0D89"/>
    <w:rsid w:val="00AE5FE9"/>
    <w:rsid w:val="00AF595A"/>
    <w:rsid w:val="00B05B95"/>
    <w:rsid w:val="00B35589"/>
    <w:rsid w:val="00B61A65"/>
    <w:rsid w:val="00B90C00"/>
    <w:rsid w:val="00B9312A"/>
    <w:rsid w:val="00C232E9"/>
    <w:rsid w:val="00C36062"/>
    <w:rsid w:val="00C76C57"/>
    <w:rsid w:val="00CA64A1"/>
    <w:rsid w:val="00CB3239"/>
    <w:rsid w:val="00CC5516"/>
    <w:rsid w:val="00CD16CB"/>
    <w:rsid w:val="00CE2310"/>
    <w:rsid w:val="00D0034B"/>
    <w:rsid w:val="00D35E03"/>
    <w:rsid w:val="00D45DE8"/>
    <w:rsid w:val="00D4698F"/>
    <w:rsid w:val="00D54948"/>
    <w:rsid w:val="00D5713A"/>
    <w:rsid w:val="00D75105"/>
    <w:rsid w:val="00D82425"/>
    <w:rsid w:val="00D87237"/>
    <w:rsid w:val="00D961CF"/>
    <w:rsid w:val="00D97B7D"/>
    <w:rsid w:val="00DA133A"/>
    <w:rsid w:val="00DA3A8E"/>
    <w:rsid w:val="00DC01C6"/>
    <w:rsid w:val="00DC7FF0"/>
    <w:rsid w:val="00DD537F"/>
    <w:rsid w:val="00DE1ABC"/>
    <w:rsid w:val="00DE507E"/>
    <w:rsid w:val="00DF54B0"/>
    <w:rsid w:val="00E27158"/>
    <w:rsid w:val="00E36225"/>
    <w:rsid w:val="00E54BA0"/>
    <w:rsid w:val="00E63A47"/>
    <w:rsid w:val="00E81DCE"/>
    <w:rsid w:val="00E93715"/>
    <w:rsid w:val="00EC0FC8"/>
    <w:rsid w:val="00EC67B8"/>
    <w:rsid w:val="00EE53B0"/>
    <w:rsid w:val="00F14BF3"/>
    <w:rsid w:val="00F36FC0"/>
    <w:rsid w:val="00F922CC"/>
    <w:rsid w:val="00FE3AB7"/>
    <w:rsid w:val="00FF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16C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basic.nl/beginners3.htm" TargetMode="External"/><Relationship Id="rId13" Type="http://schemas.openxmlformats.org/officeDocument/2006/relationships/hyperlink" Target="http://www.picbasic.nl/beginners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cbasic.nl/beginners3.htm" TargetMode="External"/><Relationship Id="rId12" Type="http://schemas.openxmlformats.org/officeDocument/2006/relationships/hyperlink" Target="http://www.picbasic.nl/beginners2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icbasic.nl/beginners4a.htm" TargetMode="External"/><Relationship Id="rId11" Type="http://schemas.openxmlformats.org/officeDocument/2006/relationships/hyperlink" Target="http://www.picbasic.nl/beginners5.htm" TargetMode="External"/><Relationship Id="rId5" Type="http://schemas.openxmlformats.org/officeDocument/2006/relationships/hyperlink" Target="http://www.picbasic.nl/beginners1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icbasic.nl/beginners7.htm" TargetMode="External"/><Relationship Id="rId4" Type="http://schemas.openxmlformats.org/officeDocument/2006/relationships/hyperlink" Target="http://www.picbasic.nl/beginners1.htm" TargetMode="External"/><Relationship Id="rId9" Type="http://schemas.openxmlformats.org/officeDocument/2006/relationships/hyperlink" Target="http://www.picbasic.nl/beginners3.htm" TargetMode="External"/><Relationship Id="rId14" Type="http://schemas.openxmlformats.org/officeDocument/2006/relationships/hyperlink" Target="http://www.picbasic.nl/beginners2.h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778</Words>
  <Characters>4282</Characters>
  <Application>Microsoft Office Word</Application>
  <DocSecurity>0</DocSecurity>
  <Lines>35</Lines>
  <Paragraphs>10</Paragraphs>
  <ScaleCrop>false</ScaleCrop>
  <Company>Your Company Name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2010-10-04T18:45:00Z</dcterms:created>
  <dcterms:modified xsi:type="dcterms:W3CDTF">2010-10-04T18:51:00Z</dcterms:modified>
</cp:coreProperties>
</file>